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2B" w:rsidRDefault="00766C2B" w:rsidP="00BA540C">
      <w:pPr>
        <w:spacing w:after="0" w:line="240" w:lineRule="auto"/>
      </w:pPr>
    </w:p>
    <w:p w:rsidR="00766C2B" w:rsidRDefault="00766C2B" w:rsidP="00BA540C">
      <w:pPr>
        <w:spacing w:after="0" w:line="240" w:lineRule="auto"/>
      </w:pPr>
    </w:p>
    <w:p w:rsidR="0089041A" w:rsidRDefault="00BA540C" w:rsidP="00BA540C">
      <w:pPr>
        <w:spacing w:after="0" w:line="240" w:lineRule="auto"/>
      </w:pPr>
      <w:r>
        <w:t>Druk nr …………………….</w:t>
      </w:r>
    </w:p>
    <w:p w:rsidR="00BA540C" w:rsidRDefault="00BA540C" w:rsidP="00BA540C">
      <w:pPr>
        <w:spacing w:after="0" w:line="240" w:lineRule="auto"/>
        <w:jc w:val="right"/>
      </w:pPr>
      <w:r>
        <w:t>Projektodawca: Klub Radnych</w:t>
      </w:r>
    </w:p>
    <w:p w:rsidR="00BA540C" w:rsidRDefault="00BA540C" w:rsidP="00BA540C">
      <w:pPr>
        <w:spacing w:after="0" w:line="240" w:lineRule="auto"/>
        <w:jc w:val="right"/>
      </w:pPr>
      <w:r>
        <w:t>„Kraków dla mieszkańców”</w:t>
      </w:r>
    </w:p>
    <w:p w:rsidR="00BA540C" w:rsidRDefault="00BA540C" w:rsidP="00BA540C">
      <w:pPr>
        <w:spacing w:after="0" w:line="240" w:lineRule="auto"/>
        <w:jc w:val="right"/>
      </w:pPr>
    </w:p>
    <w:p w:rsidR="00BA540C" w:rsidRDefault="00BA540C" w:rsidP="00BA540C">
      <w:pPr>
        <w:spacing w:after="0" w:line="240" w:lineRule="auto"/>
        <w:jc w:val="right"/>
      </w:pPr>
    </w:p>
    <w:p w:rsidR="00BA540C" w:rsidRPr="00235CB1" w:rsidRDefault="00BA540C" w:rsidP="00BA540C">
      <w:pPr>
        <w:spacing w:after="0" w:line="240" w:lineRule="auto"/>
        <w:jc w:val="center"/>
        <w:rPr>
          <w:b/>
          <w:bCs/>
        </w:rPr>
      </w:pPr>
      <w:r w:rsidRPr="00235CB1">
        <w:rPr>
          <w:b/>
          <w:bCs/>
        </w:rPr>
        <w:t>UCHWAŁA NR …………………….</w:t>
      </w:r>
    </w:p>
    <w:p w:rsidR="00BA540C" w:rsidRPr="00235CB1" w:rsidRDefault="00BA540C" w:rsidP="00BA540C">
      <w:pPr>
        <w:spacing w:after="0" w:line="240" w:lineRule="auto"/>
        <w:jc w:val="center"/>
        <w:rPr>
          <w:b/>
          <w:bCs/>
        </w:rPr>
      </w:pPr>
      <w:r w:rsidRPr="00235CB1">
        <w:rPr>
          <w:b/>
          <w:bCs/>
        </w:rPr>
        <w:t>RADY MIASTA KRAKOWA</w:t>
      </w:r>
    </w:p>
    <w:p w:rsidR="00BA540C" w:rsidRPr="00235CB1" w:rsidRDefault="00BA540C" w:rsidP="00235CB1">
      <w:pPr>
        <w:spacing w:after="0" w:line="240" w:lineRule="auto"/>
        <w:jc w:val="center"/>
        <w:rPr>
          <w:b/>
          <w:bCs/>
        </w:rPr>
      </w:pPr>
      <w:r w:rsidRPr="00235CB1">
        <w:rPr>
          <w:b/>
          <w:bCs/>
        </w:rPr>
        <w:t>w sprawie wyrażenia zgody na otrzymywanie przez publiczne przedszkola</w:t>
      </w:r>
      <w:r w:rsidR="00DB2AA2" w:rsidRPr="00235CB1">
        <w:rPr>
          <w:b/>
          <w:bCs/>
        </w:rPr>
        <w:t>,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szkoły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podstawowe, w</w:t>
      </w:r>
      <w:r w:rsidR="00261504">
        <w:rPr>
          <w:b/>
          <w:bCs/>
        </w:rPr>
        <w:t> </w:t>
      </w:r>
      <w:r w:rsidRPr="00235CB1">
        <w:rPr>
          <w:b/>
          <w:bCs/>
        </w:rPr>
        <w:t>których zorganizowano oddział przedszkolny</w:t>
      </w:r>
      <w:r w:rsidR="00DB2AA2" w:rsidRPr="00235CB1">
        <w:rPr>
          <w:b/>
          <w:bCs/>
        </w:rPr>
        <w:t xml:space="preserve"> oraz inne</w:t>
      </w:r>
      <w:r w:rsidR="00235CB1">
        <w:rPr>
          <w:b/>
          <w:bCs/>
        </w:rPr>
        <w:t xml:space="preserve"> </w:t>
      </w:r>
      <w:r w:rsidR="00DB2AA2" w:rsidRPr="00235CB1">
        <w:rPr>
          <w:b/>
          <w:bCs/>
        </w:rPr>
        <w:t>publiczne formy wychowania przedszkolnego</w:t>
      </w:r>
      <w:r w:rsidRPr="00235CB1">
        <w:rPr>
          <w:b/>
          <w:bCs/>
        </w:rPr>
        <w:t>, prowadzone na terenie Gminy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Miejskiej Kraków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przez osoby fizyczne lub osoby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prawne inne niż Gmina Miejska Kraków, dotacj</w:t>
      </w:r>
      <w:r w:rsidR="00235CB1">
        <w:rPr>
          <w:b/>
          <w:bCs/>
        </w:rPr>
        <w:t xml:space="preserve">i </w:t>
      </w:r>
      <w:r w:rsidRPr="00235CB1">
        <w:rPr>
          <w:b/>
          <w:bCs/>
        </w:rPr>
        <w:t>w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wysokości wyższej niż określona w</w:t>
      </w:r>
      <w:r w:rsidR="00DB2AA2" w:rsidRPr="00235CB1">
        <w:rPr>
          <w:b/>
          <w:bCs/>
        </w:rPr>
        <w:t> </w:t>
      </w:r>
      <w:r w:rsidRPr="00235CB1">
        <w:rPr>
          <w:b/>
          <w:bCs/>
        </w:rPr>
        <w:t>ustawie</w:t>
      </w:r>
      <w:r w:rsidR="00235CB1">
        <w:rPr>
          <w:b/>
          <w:bCs/>
        </w:rPr>
        <w:t xml:space="preserve"> </w:t>
      </w:r>
      <w:r w:rsidRPr="00235CB1">
        <w:rPr>
          <w:b/>
          <w:bCs/>
        </w:rPr>
        <w:t>o</w:t>
      </w:r>
      <w:r w:rsidR="00DB2AA2" w:rsidRPr="00235CB1">
        <w:rPr>
          <w:b/>
          <w:bCs/>
        </w:rPr>
        <w:t> </w:t>
      </w:r>
      <w:r w:rsidRPr="00235CB1">
        <w:rPr>
          <w:b/>
          <w:bCs/>
        </w:rPr>
        <w:t>finansowaniu zadań oświatowych</w:t>
      </w:r>
    </w:p>
    <w:p w:rsidR="00BA540C" w:rsidRPr="00235CB1" w:rsidRDefault="00BA540C" w:rsidP="00BA540C">
      <w:pPr>
        <w:spacing w:after="0" w:line="240" w:lineRule="auto"/>
        <w:jc w:val="center"/>
        <w:rPr>
          <w:b/>
          <w:bCs/>
        </w:rPr>
      </w:pPr>
    </w:p>
    <w:p w:rsidR="00BA540C" w:rsidRDefault="00BA540C" w:rsidP="00BA540C">
      <w:pPr>
        <w:spacing w:after="0" w:line="240" w:lineRule="auto"/>
        <w:ind w:firstLine="284"/>
        <w:jc w:val="both"/>
      </w:pPr>
      <w:r w:rsidRPr="00235CB1">
        <w:t>Na podstawie art. 18 ust. 2 pkt 15 ustawy z dnia 8 marca 1990 r. o samorządzie gminnym (Dz. U.z</w:t>
      </w:r>
      <w:r w:rsidR="00D03770" w:rsidRPr="00235CB1">
        <w:t> </w:t>
      </w:r>
      <w:r w:rsidRPr="00235CB1">
        <w:t xml:space="preserve">2021 r. poz. 1372 i 1834), w związku z art. 39 ust. 1 pkt </w:t>
      </w:r>
      <w:r w:rsidR="00866D42" w:rsidRPr="00235CB1">
        <w:t>1</w:t>
      </w:r>
      <w:r w:rsidRPr="00235CB1">
        <w:t>, ust. 2 pkt 1 i ust. 3 ustawy</w:t>
      </w:r>
      <w:r w:rsidR="00694393">
        <w:t xml:space="preserve"> </w:t>
      </w:r>
      <w:r w:rsidRPr="00235CB1">
        <w:t>z dnia 27 października 2017 r. o finansowaniu zadań oświatowych (Dz. U. z 2021 r. poz. 1930),</w:t>
      </w:r>
      <w:r w:rsidR="009B7C76">
        <w:t xml:space="preserve"> </w:t>
      </w:r>
      <w:r w:rsidRPr="00235CB1">
        <w:t>uchwala się, co następuje:</w:t>
      </w:r>
    </w:p>
    <w:p w:rsidR="00BA540C" w:rsidRDefault="00BA540C" w:rsidP="00BA540C">
      <w:pPr>
        <w:spacing w:after="0" w:line="240" w:lineRule="auto"/>
        <w:ind w:firstLine="284"/>
        <w:jc w:val="both"/>
      </w:pPr>
    </w:p>
    <w:p w:rsidR="00BA540C" w:rsidRDefault="00BA540C" w:rsidP="00BA540C">
      <w:pPr>
        <w:spacing w:after="0" w:line="240" w:lineRule="auto"/>
        <w:ind w:firstLine="284"/>
        <w:jc w:val="both"/>
      </w:pPr>
      <w:r w:rsidRPr="00235CB1">
        <w:rPr>
          <w:b/>
          <w:bCs/>
        </w:rPr>
        <w:t>§</w:t>
      </w:r>
      <w:r w:rsidR="00D03770" w:rsidRPr="00235CB1">
        <w:rPr>
          <w:b/>
          <w:bCs/>
        </w:rPr>
        <w:t> </w:t>
      </w:r>
      <w:r w:rsidRPr="00235CB1">
        <w:rPr>
          <w:b/>
          <w:bCs/>
        </w:rPr>
        <w:t>1.</w:t>
      </w:r>
      <w:r w:rsidR="00D03770" w:rsidRPr="00235CB1">
        <w:t> </w:t>
      </w:r>
      <w:r w:rsidRPr="00235CB1">
        <w:t xml:space="preserve">Wyraża się zgodę na otrzymywanie w okresie od 1 września 2022 r. </w:t>
      </w:r>
      <w:r w:rsidR="00235CB1">
        <w:t xml:space="preserve">do </w:t>
      </w:r>
      <w:r w:rsidR="00BB2469">
        <w:t>31 sierpnia 2026</w:t>
      </w:r>
      <w:r w:rsidR="00235CB1">
        <w:t xml:space="preserve"> </w:t>
      </w:r>
      <w:r w:rsidRPr="00235CB1">
        <w:t>r. przez</w:t>
      </w:r>
      <w:r w:rsidR="00235CB1">
        <w:t xml:space="preserve"> </w:t>
      </w:r>
      <w:r w:rsidRPr="00235CB1">
        <w:t>publiczne przedszkola</w:t>
      </w:r>
      <w:r w:rsidR="00DB2AA2" w:rsidRPr="00235CB1">
        <w:t>,</w:t>
      </w:r>
      <w:r w:rsidRPr="00235CB1">
        <w:t xml:space="preserve"> szkoły podstawowe, w których zorganizowano oddział przedszkolny</w:t>
      </w:r>
      <w:r w:rsidR="00DB2AA2" w:rsidRPr="00235CB1">
        <w:t xml:space="preserve"> oraz inne publiczne formy wychowania przedszkolnego</w:t>
      </w:r>
      <w:r w:rsidRPr="00235CB1">
        <w:t>,</w:t>
      </w:r>
      <w:r w:rsidR="00235CB1">
        <w:t xml:space="preserve"> </w:t>
      </w:r>
      <w:r w:rsidRPr="00235CB1">
        <w:t>prowadzone na terenie Gminy Miejskiej Kraków przez osoby</w:t>
      </w:r>
      <w:r w:rsidR="00235CB1">
        <w:t xml:space="preserve"> </w:t>
      </w:r>
      <w:r w:rsidRPr="00235CB1">
        <w:t>fizyczne lub osoby prawne inne niż Gmina Miejska Kraków, dotacji w</w:t>
      </w:r>
      <w:r w:rsidR="009B7C76">
        <w:t> </w:t>
      </w:r>
      <w:r w:rsidRPr="00235CB1">
        <w:t>wysokości wyższej niż</w:t>
      </w:r>
      <w:r w:rsidR="00235CB1">
        <w:t xml:space="preserve"> </w:t>
      </w:r>
      <w:r w:rsidRPr="00235CB1">
        <w:t>określona w ustawie z dnia 27 października 2017 r. o</w:t>
      </w:r>
      <w:r w:rsidR="00D03770" w:rsidRPr="00235CB1">
        <w:t> </w:t>
      </w:r>
      <w:r w:rsidRPr="00235CB1">
        <w:t>finansowaniu zadań oświatowych, według</w:t>
      </w:r>
      <w:r w:rsidR="00235CB1">
        <w:t xml:space="preserve"> </w:t>
      </w:r>
      <w:r w:rsidRPr="00235CB1">
        <w:t>współczynników procentowych wskazanych w § 2</w:t>
      </w:r>
      <w:r w:rsidR="00DB2AA2" w:rsidRPr="00235CB1">
        <w:t>-4</w:t>
      </w:r>
      <w:r w:rsidRPr="00235CB1">
        <w:t>.</w:t>
      </w:r>
    </w:p>
    <w:p w:rsidR="00D03770" w:rsidRDefault="00D03770" w:rsidP="00BA540C">
      <w:pPr>
        <w:spacing w:after="0" w:line="240" w:lineRule="auto"/>
        <w:ind w:firstLine="284"/>
        <w:jc w:val="both"/>
      </w:pPr>
    </w:p>
    <w:p w:rsidR="00D03770" w:rsidRDefault="00D03770" w:rsidP="00D03770">
      <w:pPr>
        <w:spacing w:after="0" w:line="240" w:lineRule="auto"/>
        <w:ind w:firstLine="284"/>
        <w:jc w:val="both"/>
      </w:pPr>
      <w:r w:rsidRPr="00D03770">
        <w:rPr>
          <w:b/>
          <w:bCs/>
        </w:rPr>
        <w:t>§</w:t>
      </w:r>
      <w:r>
        <w:rPr>
          <w:b/>
          <w:bCs/>
        </w:rPr>
        <w:t> </w:t>
      </w:r>
      <w:r w:rsidRPr="00D03770">
        <w:rPr>
          <w:b/>
          <w:bCs/>
        </w:rPr>
        <w:t>2.</w:t>
      </w:r>
      <w:r>
        <w:t> </w:t>
      </w:r>
      <w:r w:rsidRPr="00D03770">
        <w:rPr>
          <w:b/>
          <w:bCs/>
        </w:rPr>
        <w:t>Publiczne przedszkola</w:t>
      </w:r>
      <w:r>
        <w:t>, niebędące przedszkolami specjalnymi, otrzymują na każdego</w:t>
      </w:r>
      <w:r w:rsidR="00235CB1">
        <w:t xml:space="preserve"> </w:t>
      </w:r>
      <w:r>
        <w:t>pełnosprawnego ucznia dotację z budżetu Gminy Miejskiej Kraków w wysokości 120% podstawowej</w:t>
      </w:r>
      <w:r w:rsidR="00235CB1">
        <w:t xml:space="preserve"> </w:t>
      </w:r>
      <w:r>
        <w:t>kwoty dotacji dla przedszkoli.</w:t>
      </w:r>
    </w:p>
    <w:p w:rsidR="00D03770" w:rsidRDefault="00D03770" w:rsidP="00D03770">
      <w:pPr>
        <w:spacing w:after="0" w:line="240" w:lineRule="auto"/>
        <w:ind w:firstLine="284"/>
        <w:jc w:val="both"/>
      </w:pPr>
    </w:p>
    <w:p w:rsidR="00D03770" w:rsidRDefault="00D03770" w:rsidP="00D03770">
      <w:pPr>
        <w:spacing w:after="0" w:line="240" w:lineRule="auto"/>
        <w:ind w:firstLine="284"/>
        <w:jc w:val="both"/>
      </w:pPr>
      <w:r w:rsidRPr="00D03770">
        <w:rPr>
          <w:b/>
          <w:bCs/>
        </w:rPr>
        <w:t>§</w:t>
      </w:r>
      <w:r>
        <w:rPr>
          <w:b/>
          <w:bCs/>
        </w:rPr>
        <w:t> </w:t>
      </w:r>
      <w:r w:rsidRPr="00D03770">
        <w:rPr>
          <w:b/>
          <w:bCs/>
        </w:rPr>
        <w:t>3.</w:t>
      </w:r>
      <w:r>
        <w:t> </w:t>
      </w:r>
      <w:r w:rsidRPr="00D03770">
        <w:rPr>
          <w:b/>
          <w:bCs/>
        </w:rPr>
        <w:t>Publiczne szkoły podstawowe</w:t>
      </w:r>
      <w:r>
        <w:t>, w których zorganizowano oddział przedszkolny, niebędące</w:t>
      </w:r>
      <w:r w:rsidR="00235CB1">
        <w:t xml:space="preserve"> </w:t>
      </w:r>
      <w:r>
        <w:t>szkołami specjalnymi, otrzymują na każdego pełnosprawnego ucznia oddziału przedszkolnego dotację</w:t>
      </w:r>
      <w:r w:rsidR="00235CB1">
        <w:t xml:space="preserve"> </w:t>
      </w:r>
      <w:r>
        <w:t>z budżetu Gminy Miejskiej Kraków w wysokości 120% podstawowej kwoty dotacji dla szkół</w:t>
      </w:r>
      <w:r w:rsidR="00235CB1">
        <w:t xml:space="preserve"> </w:t>
      </w:r>
      <w:r>
        <w:t>podstawowych, w których zorganizowano oddział przedszkolny.</w:t>
      </w:r>
    </w:p>
    <w:p w:rsidR="00D03770" w:rsidRDefault="00D03770" w:rsidP="00D03770">
      <w:pPr>
        <w:spacing w:after="0" w:line="240" w:lineRule="auto"/>
        <w:ind w:firstLine="284"/>
        <w:jc w:val="both"/>
      </w:pPr>
    </w:p>
    <w:p w:rsidR="00DB2AA2" w:rsidRDefault="00D03770" w:rsidP="00DB2AA2">
      <w:pPr>
        <w:spacing w:after="0" w:line="240" w:lineRule="auto"/>
        <w:ind w:firstLine="284"/>
        <w:jc w:val="both"/>
      </w:pPr>
      <w:r w:rsidRPr="00D03770">
        <w:rPr>
          <w:b/>
          <w:bCs/>
        </w:rPr>
        <w:t>§ 4.</w:t>
      </w:r>
      <w:r>
        <w:t> </w:t>
      </w:r>
      <w:r w:rsidR="00DB2AA2" w:rsidRPr="00DB2AA2">
        <w:rPr>
          <w:b/>
          <w:bCs/>
        </w:rPr>
        <w:t>Publiczne inne formy wychowania przedszkolnego</w:t>
      </w:r>
      <w:r w:rsidR="00DB2AA2">
        <w:t xml:space="preserve"> otrzymują na każdego pełnosprawnego</w:t>
      </w:r>
      <w:r w:rsidR="00235CB1">
        <w:t xml:space="preserve"> </w:t>
      </w:r>
      <w:r w:rsidR="00DB2AA2">
        <w:t>ucznia</w:t>
      </w:r>
      <w:r w:rsidR="00235CB1">
        <w:t xml:space="preserve"> </w:t>
      </w:r>
      <w:r w:rsidR="00DB2AA2">
        <w:t>dotację z budżetu Gminy Miejskiej Kraków w wysokości 60% podstawowej kwoty dotacji dla przedszkoli.</w:t>
      </w:r>
    </w:p>
    <w:p w:rsidR="00DB2AA2" w:rsidRDefault="00DB2AA2" w:rsidP="00D03770">
      <w:pPr>
        <w:spacing w:after="0" w:line="240" w:lineRule="auto"/>
        <w:ind w:firstLine="284"/>
        <w:jc w:val="both"/>
      </w:pPr>
    </w:p>
    <w:p w:rsidR="00D03770" w:rsidRDefault="00DB2AA2" w:rsidP="00D03770">
      <w:pPr>
        <w:spacing w:after="0" w:line="240" w:lineRule="auto"/>
        <w:ind w:firstLine="284"/>
        <w:jc w:val="both"/>
      </w:pPr>
      <w:r w:rsidRPr="00DB2AA2">
        <w:rPr>
          <w:b/>
          <w:bCs/>
        </w:rPr>
        <w:t>§ 5.</w:t>
      </w:r>
      <w:r>
        <w:t> </w:t>
      </w:r>
      <w:r w:rsidR="00D03770" w:rsidRPr="00D03770">
        <w:t>Wykonanie uchwały powierza się Prezydentowi Miasta Krakowa.</w:t>
      </w:r>
    </w:p>
    <w:p w:rsidR="00D03770" w:rsidRDefault="00D03770" w:rsidP="00D03770">
      <w:pPr>
        <w:spacing w:after="0" w:line="240" w:lineRule="auto"/>
        <w:ind w:firstLine="284"/>
        <w:jc w:val="both"/>
      </w:pPr>
    </w:p>
    <w:p w:rsidR="00D03770" w:rsidRDefault="00D03770" w:rsidP="00D03770">
      <w:pPr>
        <w:spacing w:after="0" w:line="240" w:lineRule="auto"/>
        <w:ind w:firstLine="284"/>
        <w:jc w:val="both"/>
      </w:pPr>
      <w:r w:rsidRPr="00D03770">
        <w:rPr>
          <w:b/>
          <w:bCs/>
        </w:rPr>
        <w:t>§ </w:t>
      </w:r>
      <w:r w:rsidR="00DB2AA2">
        <w:rPr>
          <w:b/>
          <w:bCs/>
        </w:rPr>
        <w:t>6</w:t>
      </w:r>
      <w:r w:rsidRPr="00D03770">
        <w:rPr>
          <w:b/>
          <w:bCs/>
        </w:rPr>
        <w:t>.</w:t>
      </w:r>
      <w:r>
        <w:t> Uchwała wchodzi w życie po upływie 14 dni od dnia ogłoszenia w Dzienniku Urzędowym</w:t>
      </w:r>
      <w:r w:rsidR="00235CB1">
        <w:t xml:space="preserve"> </w:t>
      </w:r>
      <w:r>
        <w:t>Województwa Małopolskiego.</w:t>
      </w:r>
    </w:p>
    <w:p w:rsidR="00FC38BA" w:rsidRDefault="00FC38BA" w:rsidP="00D03770">
      <w:pPr>
        <w:spacing w:after="0" w:line="240" w:lineRule="auto"/>
        <w:ind w:firstLine="284"/>
        <w:jc w:val="both"/>
      </w:pPr>
    </w:p>
    <w:p w:rsidR="00FC38BA" w:rsidRDefault="00FC38BA" w:rsidP="00D03770">
      <w:pPr>
        <w:spacing w:after="0" w:line="240" w:lineRule="auto"/>
        <w:ind w:firstLine="284"/>
        <w:jc w:val="both"/>
      </w:pPr>
    </w:p>
    <w:p w:rsidR="00FC38BA" w:rsidRDefault="00FC38BA" w:rsidP="00D03770">
      <w:pPr>
        <w:spacing w:after="0" w:line="240" w:lineRule="auto"/>
        <w:ind w:firstLine="284"/>
        <w:jc w:val="both"/>
      </w:pPr>
    </w:p>
    <w:p w:rsidR="00FC38BA" w:rsidRDefault="00FC38BA" w:rsidP="00D03770">
      <w:pPr>
        <w:spacing w:after="0" w:line="240" w:lineRule="auto"/>
        <w:ind w:firstLine="284"/>
        <w:jc w:val="both"/>
      </w:pPr>
    </w:p>
    <w:p w:rsidR="00FC38BA" w:rsidRDefault="00FC38BA" w:rsidP="00D03770">
      <w:pPr>
        <w:spacing w:after="0" w:line="240" w:lineRule="auto"/>
        <w:ind w:firstLine="284"/>
        <w:jc w:val="both"/>
      </w:pPr>
    </w:p>
    <w:p w:rsidR="00FC38BA" w:rsidRDefault="00FC38BA" w:rsidP="00D03770">
      <w:pPr>
        <w:spacing w:after="0" w:line="240" w:lineRule="auto"/>
        <w:ind w:firstLine="284"/>
        <w:jc w:val="both"/>
      </w:pPr>
    </w:p>
    <w:p w:rsidR="00592071" w:rsidRDefault="00592071" w:rsidP="00D03770">
      <w:pPr>
        <w:spacing w:after="0" w:line="240" w:lineRule="auto"/>
        <w:ind w:firstLine="284"/>
        <w:jc w:val="both"/>
      </w:pPr>
    </w:p>
    <w:p w:rsidR="00592071" w:rsidRDefault="00592071" w:rsidP="00D03770">
      <w:pPr>
        <w:spacing w:after="0" w:line="240" w:lineRule="auto"/>
        <w:ind w:firstLine="284"/>
        <w:jc w:val="both"/>
      </w:pPr>
    </w:p>
    <w:p w:rsidR="00592071" w:rsidRDefault="00592071" w:rsidP="00D03770">
      <w:pPr>
        <w:spacing w:after="0" w:line="240" w:lineRule="auto"/>
        <w:ind w:firstLine="284"/>
        <w:jc w:val="both"/>
      </w:pPr>
    </w:p>
    <w:p w:rsidR="00592071" w:rsidRDefault="00592071" w:rsidP="00D03770">
      <w:pPr>
        <w:spacing w:after="0" w:line="240" w:lineRule="auto"/>
        <w:ind w:firstLine="284"/>
        <w:jc w:val="both"/>
      </w:pPr>
    </w:p>
    <w:p w:rsidR="00FC38BA" w:rsidRDefault="00FC38BA" w:rsidP="00FC38BA">
      <w:pPr>
        <w:spacing w:after="0" w:line="240" w:lineRule="auto"/>
        <w:ind w:firstLine="284"/>
        <w:jc w:val="center"/>
      </w:pPr>
      <w:r>
        <w:t>UZASADNIENIE</w:t>
      </w:r>
    </w:p>
    <w:p w:rsidR="00FC38BA" w:rsidRDefault="00FC38BA" w:rsidP="00FC38BA">
      <w:pPr>
        <w:spacing w:after="0" w:line="240" w:lineRule="auto"/>
        <w:ind w:firstLine="284"/>
        <w:jc w:val="center"/>
      </w:pPr>
    </w:p>
    <w:p w:rsidR="00FC38BA" w:rsidRDefault="00FC38BA" w:rsidP="00FC38BA">
      <w:pPr>
        <w:spacing w:after="0" w:line="240" w:lineRule="auto"/>
        <w:ind w:firstLine="284"/>
        <w:jc w:val="both"/>
      </w:pPr>
    </w:p>
    <w:p w:rsidR="00A37717" w:rsidRDefault="00A76687" w:rsidP="00685952">
      <w:pPr>
        <w:spacing w:line="240" w:lineRule="auto"/>
        <w:ind w:firstLine="284"/>
        <w:jc w:val="both"/>
      </w:pPr>
      <w:r>
        <w:t xml:space="preserve">W Krakowie znaczącą liczbę placówek zaspokajających potrzeby miasta w zagwarantowaniu miejsc w przedszkolach stanowią przedszkola publiczne, prowadzone przez osoby fizyczne lub inne niż gmina osoby prawne. </w:t>
      </w:r>
    </w:p>
    <w:p w:rsidR="00685952" w:rsidRDefault="00A37717" w:rsidP="00685952">
      <w:pPr>
        <w:spacing w:line="240" w:lineRule="auto"/>
        <w:jc w:val="both"/>
      </w:pPr>
      <w:r>
        <w:t>Ze względu na niewystarczającą liczbę miejsc w przedszkolach samorządowych, w 2015 roku Miasto zaczęło zachęcać osoby fizyczne, osoby prawne oraz inne organy, prowadzące przedszkola niepubliczne</w:t>
      </w:r>
      <w:r w:rsidR="007D6280">
        <w:t>,</w:t>
      </w:r>
      <w:r>
        <w:t xml:space="preserve"> do zakładania </w:t>
      </w:r>
      <w:r w:rsidR="004E0F7A">
        <w:t xml:space="preserve">nowych </w:t>
      </w:r>
      <w:r>
        <w:t xml:space="preserve">lub przekształcania </w:t>
      </w:r>
      <w:r w:rsidR="004E0F7A">
        <w:t xml:space="preserve">istniejących </w:t>
      </w:r>
      <w:r>
        <w:t xml:space="preserve">placówek z formy niepublicznej (płatnej) na publiczną, czyli ogólnodostępną, za 1 zł. </w:t>
      </w:r>
      <w:r w:rsidR="007D6280">
        <w:t>Dzięki temu możliwe jest spełnienie spoczywającego na Gminie Miejskiej Kraków obowiązku zapewnienia każdemu dziecku w wieku przedszkolnym  miejsca w publicznym przedszkolu</w:t>
      </w:r>
      <w:r w:rsidR="004E0F7A">
        <w:t xml:space="preserve">. </w:t>
      </w:r>
    </w:p>
    <w:p w:rsidR="00A76687" w:rsidRDefault="00685952" w:rsidP="00685952">
      <w:pPr>
        <w:spacing w:line="240" w:lineRule="auto"/>
        <w:jc w:val="both"/>
      </w:pPr>
      <w:r>
        <w:t>Od tego czasu liczba tego rodzaju placówek rokrocznie wzrasta i obecnie uczęszcza do nich blisko połowa krakowskich dzieci. Są to przedszkola, które w większości przypadków działają w nowo powstałych, nowoczesnych lokalach, oferujących wysoki standard wykończenia, spełniających warunki sanitarne i przeciwpożarowe. Koszty wynajmu i utrzymania z oczywistych względów stanowią po</w:t>
      </w:r>
      <w:r w:rsidR="00B67CF8">
        <w:t xml:space="preserve">kaźną część budżetów jednostek. </w:t>
      </w:r>
      <w:r>
        <w:t xml:space="preserve">Publiczne </w:t>
      </w:r>
      <w:proofErr w:type="spellStart"/>
      <w:r>
        <w:t>niesamorządowe</w:t>
      </w:r>
      <w:proofErr w:type="spellEnd"/>
      <w:r>
        <w:t xml:space="preserve"> przedszkola oferują opiekę, edukację i wychowanie na bardzo wysokim poziomie, zatrudniając wysoko wykwalifikowaną i stale podnoszącą swoje kompetencje kadrę nauczycielską i personel pomocniczy. </w:t>
      </w:r>
      <w:r w:rsidR="00660CB8">
        <w:t>W zdecydowanej większości tych placówek organizowane są także regularne, cotygodniowe zajęcia dodatkowe, rozwijające umiejętności dzieci, a także warsztaty, teatrzyki i inne zadania edukacyjne. Przedszkola te posiadają bogatą bazę pomocy dydaktycznych, wyposażenia i zabawek, a także place zabaw z</w:t>
      </w:r>
      <w:r w:rsidR="00B67CF8">
        <w:t> </w:t>
      </w:r>
      <w:r w:rsidR="00660CB8">
        <w:t xml:space="preserve">atrakcyjnym sprzętem sportowym i rekreacyjnym. W wielu z nich prowadzone jest także kształcenie specjalne, wczesne wspomaganie rozwoju. Często zatrudniają dodatkowych specjalistów: pedagogów, psychologów, logopedów. Organizowane są także specjalistyczne gabinety czy sale terapii integracji sensorycznej. </w:t>
      </w:r>
    </w:p>
    <w:p w:rsidR="00660CB8" w:rsidRDefault="00C71DBA" w:rsidP="00685952">
      <w:pPr>
        <w:spacing w:line="240" w:lineRule="auto"/>
        <w:jc w:val="both"/>
      </w:pPr>
      <w:r>
        <w:t>Obecna uchwała Rady Miasta Krakowa</w:t>
      </w:r>
      <w:r w:rsidR="00660CB8">
        <w:t xml:space="preserve"> w kwestii </w:t>
      </w:r>
      <w:r>
        <w:t xml:space="preserve">dotacji dla </w:t>
      </w:r>
      <w:proofErr w:type="spellStart"/>
      <w:r>
        <w:t>niesamorządowych</w:t>
      </w:r>
      <w:proofErr w:type="spellEnd"/>
      <w:r>
        <w:t xml:space="preserve"> przedszkoli publicznych oraz oddziałów przedszkolnych w szkołach i punktów przedszkolnych obowiązuje do 31 sierpnia 2022 roku. Jednak już teraz wśród prowadzących placówki rosną </w:t>
      </w:r>
      <w:r w:rsidR="007D0B65">
        <w:t>niepokoje związane z</w:t>
      </w:r>
      <w:r w:rsidR="00B67CF8">
        <w:t> </w:t>
      </w:r>
      <w:r w:rsidR="007D0B65">
        <w:t>ryzykiem obniżenia przez Gminę Miejską Kraków obecnego poziomu dotacji.</w:t>
      </w:r>
      <w:r w:rsidR="00E847A7">
        <w:t xml:space="preserve"> </w:t>
      </w:r>
      <w:r w:rsidR="00457030">
        <w:t>Obawy są</w:t>
      </w:r>
      <w:r w:rsidR="00E847A7">
        <w:t xml:space="preserve"> </w:t>
      </w:r>
      <w:r w:rsidR="007D0B65">
        <w:t>coraz</w:t>
      </w:r>
      <w:r>
        <w:t xml:space="preserve"> większe nie tylko dlatego, że od stycznia 2022 </w:t>
      </w:r>
      <w:r w:rsidR="007955D6">
        <w:t xml:space="preserve">roku </w:t>
      </w:r>
      <w:r>
        <w:t xml:space="preserve">wzrośnie płaca minimalna. Perspektywa utrzymania placówek staje się </w:t>
      </w:r>
      <w:r w:rsidR="007D0B65">
        <w:t>jeszcze</w:t>
      </w:r>
      <w:r>
        <w:t xml:space="preserve"> bardziej niepewna w sytuacji niespotykanego od wielu lat poziomu inflacji oraz rosnących cen energii i paliw, a więc gigantycznego wzrostu wszystkich kosztów związanych z prowadzeniem przedszkoli. Przyjęcie proponowanej uchwały </w:t>
      </w:r>
      <w:r w:rsidR="007D0B65">
        <w:t xml:space="preserve">zagwarantuje spokojne funkcjonowanie placówek, a także pozwoli na zarezerwowanie niezbędnej do tego kwoty w projekcie budżetu miasta na 2022 rok. </w:t>
      </w:r>
    </w:p>
    <w:p w:rsidR="00E06CBB" w:rsidRPr="00BA540C" w:rsidRDefault="00E06CBB" w:rsidP="00685952">
      <w:pPr>
        <w:spacing w:line="240" w:lineRule="auto"/>
        <w:jc w:val="both"/>
      </w:pPr>
      <w:r w:rsidRPr="004B0D72">
        <w:rPr>
          <w:rFonts w:cstheme="minorHAnsi"/>
        </w:rPr>
        <w:t>W związku z powyższym wnioskodawcy wnoszą o poparcie projektu uchwały.</w:t>
      </w:r>
    </w:p>
    <w:sectPr w:rsidR="00E06CBB" w:rsidRPr="00BA540C" w:rsidSect="0048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BA540C"/>
    <w:rsid w:val="00097DDC"/>
    <w:rsid w:val="000C3098"/>
    <w:rsid w:val="00117EF8"/>
    <w:rsid w:val="0012316D"/>
    <w:rsid w:val="00210E64"/>
    <w:rsid w:val="00235CB1"/>
    <w:rsid w:val="00261504"/>
    <w:rsid w:val="00457030"/>
    <w:rsid w:val="00485775"/>
    <w:rsid w:val="004C106E"/>
    <w:rsid w:val="004E0F7A"/>
    <w:rsid w:val="00592071"/>
    <w:rsid w:val="00660CB8"/>
    <w:rsid w:val="00685952"/>
    <w:rsid w:val="00694393"/>
    <w:rsid w:val="00766C2B"/>
    <w:rsid w:val="007955D6"/>
    <w:rsid w:val="007D0B65"/>
    <w:rsid w:val="007D6280"/>
    <w:rsid w:val="00866D42"/>
    <w:rsid w:val="0089041A"/>
    <w:rsid w:val="008F1731"/>
    <w:rsid w:val="009B7C76"/>
    <w:rsid w:val="009D1292"/>
    <w:rsid w:val="00A37717"/>
    <w:rsid w:val="00A76687"/>
    <w:rsid w:val="00AD7FD2"/>
    <w:rsid w:val="00B67CF8"/>
    <w:rsid w:val="00B8722A"/>
    <w:rsid w:val="00BA21ED"/>
    <w:rsid w:val="00BA540C"/>
    <w:rsid w:val="00BB2469"/>
    <w:rsid w:val="00C57DFF"/>
    <w:rsid w:val="00C66BB9"/>
    <w:rsid w:val="00C71DBA"/>
    <w:rsid w:val="00CA7F67"/>
    <w:rsid w:val="00CF456B"/>
    <w:rsid w:val="00D03770"/>
    <w:rsid w:val="00DB2AA2"/>
    <w:rsid w:val="00E06CBB"/>
    <w:rsid w:val="00E847A7"/>
    <w:rsid w:val="00F6550D"/>
    <w:rsid w:val="00FC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CA7F6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F67"/>
    <w:rPr>
      <w:rFonts w:ascii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Krawczyk</dc:creator>
  <cp:lastModifiedBy>Logiczna Alternatywa</cp:lastModifiedBy>
  <cp:revision>3</cp:revision>
  <cp:lastPrinted>2021-11-09T15:39:00Z</cp:lastPrinted>
  <dcterms:created xsi:type="dcterms:W3CDTF">2021-11-12T13:07:00Z</dcterms:created>
  <dcterms:modified xsi:type="dcterms:W3CDTF">2021-11-12T13:39:00Z</dcterms:modified>
</cp:coreProperties>
</file>